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BD2E22">
        <w:rPr>
          <w:rFonts w:ascii="Arial" w:hAnsi="Arial" w:cs="Arial"/>
          <w:sz w:val="16"/>
          <w:szCs w:val="16"/>
        </w:rPr>
        <w:t>137</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BD2E22">
        <w:rPr>
          <w:rFonts w:ascii="Arial" w:hAnsi="Arial" w:cs="Arial"/>
          <w:bCs/>
          <w:sz w:val="16"/>
          <w:szCs w:val="16"/>
        </w:rPr>
        <w:t>333</w:t>
      </w:r>
      <w:r w:rsidR="002F701B" w:rsidRPr="002F701B">
        <w:rPr>
          <w:rFonts w:ascii="Arial" w:hAnsi="Arial" w:cs="Arial"/>
          <w:bCs/>
          <w:sz w:val="16"/>
          <w:szCs w:val="16"/>
        </w:rPr>
        <w:t>/201</w:t>
      </w:r>
      <w:r w:rsidR="00567599">
        <w:rPr>
          <w:rFonts w:ascii="Arial" w:hAnsi="Arial" w:cs="Arial"/>
          <w:bCs/>
          <w:sz w:val="16"/>
          <w:szCs w:val="16"/>
        </w:rPr>
        <w:t>3</w:t>
      </w:r>
      <w:r w:rsidR="00C53CAF" w:rsidRPr="003D3E94">
        <w:rPr>
          <w:rFonts w:ascii="Arial" w:hAnsi="Arial" w:cs="Arial"/>
          <w:bCs/>
          <w:sz w:val="16"/>
          <w:szCs w:val="16"/>
        </w:rPr>
        <w:t>/</w:t>
      </w:r>
      <w:r w:rsidR="00DC5B3B" w:rsidRPr="003D3E94">
        <w:rPr>
          <w:rFonts w:ascii="Arial" w:hAnsi="Arial" w:cs="Arial"/>
          <w:bCs/>
          <w:sz w:val="16"/>
          <w:szCs w:val="16"/>
        </w:rPr>
        <w:t>SUPEL</w:t>
      </w:r>
      <w:r w:rsidR="00C53CAF" w:rsidRPr="003D3E94">
        <w:rPr>
          <w:rFonts w:ascii="Arial" w:hAnsi="Arial" w:cs="Arial"/>
          <w:bCs/>
          <w:sz w:val="16"/>
          <w:szCs w:val="16"/>
        </w:rPr>
        <w:t>/RO</w:t>
      </w:r>
    </w:p>
    <w:p w:rsidR="009D2314" w:rsidRDefault="009D2314" w:rsidP="002F701B">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D90723">
        <w:rPr>
          <w:rFonts w:ascii="Arial" w:hAnsi="Arial" w:cs="Arial"/>
          <w:sz w:val="16"/>
          <w:szCs w:val="16"/>
        </w:rPr>
        <w:t>01-1712.</w:t>
      </w:r>
      <w:r w:rsidR="00BD2E22">
        <w:rPr>
          <w:rFonts w:ascii="Arial" w:hAnsi="Arial" w:cs="Arial"/>
          <w:sz w:val="16"/>
          <w:szCs w:val="16"/>
        </w:rPr>
        <w:t>00603</w:t>
      </w:r>
      <w:r w:rsidR="00567599">
        <w:rPr>
          <w:rFonts w:ascii="Arial" w:hAnsi="Arial" w:cs="Arial"/>
          <w:sz w:val="16"/>
          <w:szCs w:val="16"/>
        </w:rPr>
        <w:t>-00/2013</w:t>
      </w:r>
    </w:p>
    <w:p w:rsidR="002F701B" w:rsidRPr="00067B8E" w:rsidRDefault="002F701B" w:rsidP="002F701B">
      <w:pPr>
        <w:jc w:val="both"/>
        <w:rPr>
          <w:rFonts w:ascii="Arial" w:hAnsi="Arial" w:cs="Arial"/>
          <w:sz w:val="16"/>
          <w:szCs w:val="16"/>
        </w:rPr>
      </w:pPr>
    </w:p>
    <w:p w:rsidR="009D2314" w:rsidRPr="00153D1A" w:rsidRDefault="009D2314" w:rsidP="00153D1A">
      <w:pPr>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935BFC">
        <w:rPr>
          <w:rFonts w:ascii="Arial" w:hAnsi="Arial" w:cs="Arial"/>
          <w:color w:val="000000"/>
          <w:sz w:val="16"/>
          <w:szCs w:val="16"/>
        </w:rPr>
        <w:t>AV: FARQUAR</w:t>
      </w:r>
      <w:r w:rsidRPr="00EF4A69">
        <w:rPr>
          <w:rFonts w:ascii="Arial" w:hAnsi="Arial" w:cs="Arial"/>
          <w:sz w:val="16"/>
          <w:szCs w:val="16"/>
        </w:rPr>
        <w:t xml:space="preserve"> Nº </w:t>
      </w:r>
      <w:r w:rsidR="00935BFC">
        <w:rPr>
          <w:rFonts w:ascii="Arial" w:hAnsi="Arial" w:cs="Arial"/>
          <w:sz w:val="16"/>
          <w:szCs w:val="16"/>
        </w:rPr>
        <w:t>2986</w:t>
      </w:r>
      <w:r w:rsidRPr="00EF4A69">
        <w:rPr>
          <w:rFonts w:ascii="Arial" w:hAnsi="Arial" w:cs="Arial"/>
          <w:sz w:val="16"/>
          <w:szCs w:val="16"/>
        </w:rPr>
        <w:t xml:space="preserve"> – </w:t>
      </w:r>
      <w:r w:rsidR="00935BFC">
        <w:rPr>
          <w:rFonts w:ascii="Arial" w:hAnsi="Arial" w:cs="Arial"/>
          <w:sz w:val="16"/>
          <w:szCs w:val="16"/>
        </w:rPr>
        <w:t xml:space="preserve">COMPLEXO RIO MADEIRA EDIFÍCIO RIO MADEIRA 1º ANDAR </w:t>
      </w:r>
      <w:r w:rsidRPr="00EF4A69">
        <w:rPr>
          <w:rFonts w:ascii="Arial" w:hAnsi="Arial" w:cs="Arial"/>
          <w:sz w:val="16"/>
          <w:szCs w:val="16"/>
        </w:rPr>
        <w:t xml:space="preserve">BAIRRO: </w:t>
      </w:r>
      <w:r w:rsidR="00935BFC">
        <w:rPr>
          <w:rFonts w:ascii="Arial" w:hAnsi="Arial" w:cs="Arial"/>
          <w:sz w:val="16"/>
          <w:szCs w:val="16"/>
        </w:rPr>
        <w:t>PEDRINHAS</w:t>
      </w:r>
      <w:r w:rsidRPr="00EF4A69">
        <w:rPr>
          <w:rFonts w:ascii="Arial" w:hAnsi="Arial" w:cs="Arial"/>
          <w:color w:val="000000"/>
          <w:sz w:val="16"/>
          <w:szCs w:val="16"/>
        </w:rPr>
        <w:t xml:space="preserve">, neste ato representado pelo </w:t>
      </w:r>
      <w:r w:rsidRPr="00BE4332">
        <w:rPr>
          <w:rFonts w:ascii="Arial" w:hAnsi="Arial" w:cs="Arial"/>
          <w:b/>
          <w:bCs/>
          <w:color w:val="000000"/>
          <w:sz w:val="16"/>
          <w:szCs w:val="16"/>
        </w:rPr>
        <w:t>Superintendente da SUPEL</w:t>
      </w:r>
      <w:r w:rsidRPr="00BE4332">
        <w:rPr>
          <w:rFonts w:ascii="Arial" w:hAnsi="Arial" w:cs="Arial"/>
          <w:color w:val="000000"/>
          <w:sz w:val="16"/>
          <w:szCs w:val="16"/>
        </w:rPr>
        <w:t>, Se</w:t>
      </w:r>
      <w:r w:rsidR="007969F7" w:rsidRPr="00BE4332">
        <w:rPr>
          <w:rFonts w:ascii="Arial" w:hAnsi="Arial" w:cs="Arial"/>
          <w:color w:val="000000"/>
          <w:sz w:val="16"/>
          <w:szCs w:val="16"/>
        </w:rPr>
        <w:t>nhor Márcio Rogério Gabriel e a empresa qualificada</w:t>
      </w:r>
      <w:r w:rsidRPr="00BE4332">
        <w:rPr>
          <w:rFonts w:ascii="Arial" w:hAnsi="Arial" w:cs="Arial"/>
          <w:color w:val="000000"/>
          <w:sz w:val="16"/>
          <w:szCs w:val="16"/>
        </w:rPr>
        <w:t xml:space="preserve"> no Anexo Único desta Ata, resolvem </w:t>
      </w:r>
      <w:r w:rsidRPr="00BE4332">
        <w:rPr>
          <w:rFonts w:ascii="Arial" w:hAnsi="Arial" w:cs="Arial"/>
          <w:bCs/>
          <w:color w:val="000000"/>
          <w:sz w:val="16"/>
          <w:szCs w:val="16"/>
        </w:rPr>
        <w:t>REGISTRAR O PREÇO</w:t>
      </w:r>
      <w:r w:rsidR="00BE4332" w:rsidRPr="00BE4332">
        <w:rPr>
          <w:rFonts w:ascii="Arial" w:hAnsi="Arial" w:cs="Arial"/>
          <w:sz w:val="16"/>
          <w:szCs w:val="16"/>
        </w:rPr>
        <w:t xml:space="preserve"> para</w:t>
      </w:r>
      <w:proofErr w:type="gramStart"/>
      <w:r w:rsidR="00BE4332" w:rsidRPr="00BE4332">
        <w:rPr>
          <w:rFonts w:ascii="Arial" w:hAnsi="Arial" w:cs="Arial"/>
          <w:sz w:val="16"/>
          <w:szCs w:val="16"/>
        </w:rPr>
        <w:t xml:space="preserve">  </w:t>
      </w:r>
      <w:proofErr w:type="gramEnd"/>
      <w:r w:rsidR="00BE4332" w:rsidRPr="00BE4332">
        <w:rPr>
          <w:rFonts w:ascii="Arial" w:hAnsi="Arial" w:cs="Arial"/>
          <w:sz w:val="16"/>
          <w:szCs w:val="16"/>
        </w:rPr>
        <w:t>eventual</w:t>
      </w:r>
      <w:r w:rsidR="00BE4332" w:rsidRPr="00BE4332">
        <w:rPr>
          <w:rFonts w:ascii="Arial" w:hAnsi="Arial" w:cs="Arial"/>
          <w:b/>
          <w:sz w:val="16"/>
          <w:szCs w:val="16"/>
        </w:rPr>
        <w:t xml:space="preserve"> </w:t>
      </w:r>
      <w:r w:rsidR="00BE4332" w:rsidRPr="00BE4332">
        <w:rPr>
          <w:rFonts w:ascii="Arial" w:hAnsi="Arial" w:cs="Arial"/>
          <w:bCs/>
          <w:color w:val="000000"/>
          <w:sz w:val="16"/>
          <w:szCs w:val="16"/>
        </w:rPr>
        <w:t xml:space="preserve">aquisição de material de consumo </w:t>
      </w:r>
      <w:r w:rsidR="00BE4332" w:rsidRPr="00BE4332">
        <w:rPr>
          <w:rFonts w:ascii="Arial" w:hAnsi="Arial" w:cs="Arial"/>
          <w:b/>
          <w:bCs/>
          <w:color w:val="000000"/>
          <w:sz w:val="16"/>
          <w:szCs w:val="16"/>
        </w:rPr>
        <w:t>(</w:t>
      </w:r>
      <w:r w:rsidR="004665DA">
        <w:rPr>
          <w:rFonts w:ascii="Arial" w:hAnsi="Arial" w:cs="Arial"/>
          <w:b/>
          <w:bCs/>
          <w:color w:val="000000"/>
          <w:sz w:val="16"/>
          <w:szCs w:val="16"/>
        </w:rPr>
        <w:t>PENSO) (ABAIXADOR DE MADEIRA PARA LINGUA, ABSORVENTE HIGIÊNICO, ALGODÃO, ATADURAS, AVENTAIS, BOLSA PARA ÁGUA QUENTE, CLAMP UMBILICAL, COLAR SERVICAL, COLCHÃO DE AR, COLETORES,COMPRESSAS, MÁSCARAS, DESCARTÁVEIS E OUTROS</w:t>
      </w:r>
      <w:r w:rsidR="00BE4332" w:rsidRPr="00BE4332">
        <w:rPr>
          <w:rFonts w:ascii="Arial" w:hAnsi="Arial" w:cs="Arial"/>
          <w:b/>
          <w:bCs/>
          <w:color w:val="000000"/>
          <w:sz w:val="16"/>
          <w:szCs w:val="16"/>
        </w:rPr>
        <w:t>)</w:t>
      </w:r>
      <w:r w:rsidR="00BE4332" w:rsidRPr="00BE4332">
        <w:rPr>
          <w:rFonts w:ascii="Arial" w:hAnsi="Arial" w:cs="Arial"/>
          <w:bCs/>
          <w:i/>
          <w:color w:val="000000"/>
          <w:sz w:val="16"/>
          <w:szCs w:val="16"/>
        </w:rPr>
        <w:t>,</w:t>
      </w:r>
      <w:r w:rsidR="00BE4332" w:rsidRPr="00BE4332">
        <w:rPr>
          <w:rFonts w:ascii="Arial" w:hAnsi="Arial" w:cs="Arial"/>
          <w:bCs/>
          <w:color w:val="000000"/>
          <w:sz w:val="16"/>
          <w:szCs w:val="16"/>
        </w:rPr>
        <w:t xml:space="preserve"> </w:t>
      </w:r>
      <w:r w:rsidR="004416BC">
        <w:rPr>
          <w:rFonts w:ascii="Arial" w:hAnsi="Arial" w:cs="Arial"/>
          <w:bCs/>
          <w:color w:val="000000"/>
          <w:sz w:val="16"/>
          <w:szCs w:val="16"/>
        </w:rPr>
        <w:t xml:space="preserve">para abastecimento das Unidades de Saúde, com previsão de atendimento para o período de 12 meses as unidades: Hospital e Pronto Socorro João Paulo II, Hospital Regional de Extrema, Hospital Regional Buritis, </w:t>
      </w:r>
      <w:proofErr w:type="spellStart"/>
      <w:r w:rsidR="004416BC">
        <w:rPr>
          <w:rFonts w:ascii="Arial" w:hAnsi="Arial" w:cs="Arial"/>
          <w:bCs/>
          <w:color w:val="000000"/>
          <w:sz w:val="16"/>
          <w:szCs w:val="16"/>
        </w:rPr>
        <w:t>Cemetron</w:t>
      </w:r>
      <w:proofErr w:type="spellEnd"/>
      <w:r w:rsidR="004416BC">
        <w:rPr>
          <w:rFonts w:ascii="Arial" w:hAnsi="Arial" w:cs="Arial"/>
          <w:bCs/>
          <w:color w:val="000000"/>
          <w:sz w:val="16"/>
          <w:szCs w:val="16"/>
        </w:rPr>
        <w:t xml:space="preserve">, </w:t>
      </w:r>
      <w:proofErr w:type="spellStart"/>
      <w:r w:rsidR="004416BC">
        <w:rPr>
          <w:rFonts w:ascii="Arial" w:hAnsi="Arial" w:cs="Arial"/>
          <w:bCs/>
          <w:color w:val="000000"/>
          <w:sz w:val="16"/>
          <w:szCs w:val="16"/>
        </w:rPr>
        <w:t>Policliníca</w:t>
      </w:r>
      <w:proofErr w:type="spellEnd"/>
      <w:r w:rsidR="004416BC">
        <w:rPr>
          <w:rFonts w:ascii="Arial" w:hAnsi="Arial" w:cs="Arial"/>
          <w:bCs/>
          <w:color w:val="000000"/>
          <w:sz w:val="16"/>
          <w:szCs w:val="16"/>
        </w:rPr>
        <w:t xml:space="preserve"> Oswaldo, Hospital Regional de Cacoal, Hospital de Base Dr. Ary Pinheiro, Hospital Infantil Cosme e Damião e Hospital Regional São Francisco do Guaporé</w:t>
      </w:r>
      <w:r w:rsidR="00BE4332" w:rsidRPr="00BE4332">
        <w:rPr>
          <w:rFonts w:ascii="Arial" w:hAnsi="Arial" w:cs="Arial"/>
          <w:bCs/>
          <w:color w:val="000000"/>
          <w:sz w:val="16"/>
          <w:szCs w:val="16"/>
        </w:rPr>
        <w:t>, a pedido da Secretaria de Estado da Saúde – SESAU-RO</w:t>
      </w:r>
      <w:r w:rsidR="00E021E3" w:rsidRPr="00BE4332">
        <w:rPr>
          <w:rFonts w:ascii="Arial" w:hAnsi="Arial" w:cs="Arial"/>
          <w:sz w:val="16"/>
          <w:szCs w:val="16"/>
        </w:rPr>
        <w:t xml:space="preserve">, </w:t>
      </w:r>
      <w:r w:rsidR="009421A6" w:rsidRPr="00BE4332">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F3835" w:rsidRPr="00E021E3" w:rsidRDefault="00BE4332" w:rsidP="001F3835">
      <w:pPr>
        <w:pStyle w:val="PargrafodaLista"/>
        <w:numPr>
          <w:ilvl w:val="1"/>
          <w:numId w:val="32"/>
        </w:numPr>
        <w:jc w:val="both"/>
        <w:rPr>
          <w:rFonts w:ascii="Arial" w:hAnsi="Arial" w:cs="Arial"/>
          <w:b/>
          <w:bCs/>
          <w:sz w:val="16"/>
          <w:szCs w:val="16"/>
        </w:rPr>
      </w:pPr>
      <w:r w:rsidRPr="00BE4332">
        <w:rPr>
          <w:rFonts w:ascii="Arial" w:hAnsi="Arial" w:cs="Arial"/>
          <w:bCs/>
          <w:color w:val="000000"/>
          <w:sz w:val="16"/>
          <w:szCs w:val="16"/>
        </w:rPr>
        <w:t>REGISTRAR O PREÇO</w:t>
      </w:r>
      <w:r w:rsidRPr="00BE4332">
        <w:rPr>
          <w:rFonts w:ascii="Arial" w:hAnsi="Arial" w:cs="Arial"/>
          <w:sz w:val="16"/>
          <w:szCs w:val="16"/>
        </w:rPr>
        <w:t xml:space="preserve"> </w:t>
      </w:r>
      <w:r w:rsidR="00604E70" w:rsidRPr="00BE4332">
        <w:rPr>
          <w:rFonts w:ascii="Arial" w:hAnsi="Arial" w:cs="Arial"/>
          <w:sz w:val="16"/>
          <w:szCs w:val="16"/>
        </w:rPr>
        <w:t>para</w:t>
      </w:r>
      <w:proofErr w:type="gramStart"/>
      <w:r w:rsidR="00604E70" w:rsidRPr="00BE4332">
        <w:rPr>
          <w:rFonts w:ascii="Arial" w:hAnsi="Arial" w:cs="Arial"/>
          <w:sz w:val="16"/>
          <w:szCs w:val="16"/>
        </w:rPr>
        <w:t xml:space="preserve">  </w:t>
      </w:r>
      <w:proofErr w:type="gramEnd"/>
      <w:r w:rsidR="00604E70" w:rsidRPr="00BE4332">
        <w:rPr>
          <w:rFonts w:ascii="Arial" w:hAnsi="Arial" w:cs="Arial"/>
          <w:sz w:val="16"/>
          <w:szCs w:val="16"/>
        </w:rPr>
        <w:t>eventual</w:t>
      </w:r>
      <w:r w:rsidR="00604E70" w:rsidRPr="00BE4332">
        <w:rPr>
          <w:rFonts w:ascii="Arial" w:hAnsi="Arial" w:cs="Arial"/>
          <w:b/>
          <w:sz w:val="16"/>
          <w:szCs w:val="16"/>
        </w:rPr>
        <w:t xml:space="preserve"> </w:t>
      </w:r>
      <w:r w:rsidR="00604E70" w:rsidRPr="00BE4332">
        <w:rPr>
          <w:rFonts w:ascii="Arial" w:hAnsi="Arial" w:cs="Arial"/>
          <w:bCs/>
          <w:color w:val="000000"/>
          <w:sz w:val="16"/>
          <w:szCs w:val="16"/>
        </w:rPr>
        <w:t xml:space="preserve">aquisição de material de consumo </w:t>
      </w:r>
      <w:r w:rsidR="00604E70" w:rsidRPr="00BE4332">
        <w:rPr>
          <w:rFonts w:ascii="Arial" w:hAnsi="Arial" w:cs="Arial"/>
          <w:b/>
          <w:bCs/>
          <w:color w:val="000000"/>
          <w:sz w:val="16"/>
          <w:szCs w:val="16"/>
        </w:rPr>
        <w:t>(</w:t>
      </w:r>
      <w:r w:rsidR="00604E70">
        <w:rPr>
          <w:rFonts w:ascii="Arial" w:hAnsi="Arial" w:cs="Arial"/>
          <w:b/>
          <w:bCs/>
          <w:color w:val="000000"/>
          <w:sz w:val="16"/>
          <w:szCs w:val="16"/>
        </w:rPr>
        <w:t>PENSO) (ABAIXADOR DE MADEIRA PARA LINGUA, ABSORVENTE HIGIÊNICO, ALGODÃO, ATADURAS, AVENTAIS, BOLSA PARA ÁGUA QUENTE, CLAMP UMBILICAL, COLAR SERVICAL, COLCHÃO DE AR, COLETORES,COMPRESSAS, MÁSCARAS, DESCARTÁVEIS E OUTROS</w:t>
      </w:r>
      <w:r w:rsidR="00604E70" w:rsidRPr="00BE4332">
        <w:rPr>
          <w:rFonts w:ascii="Arial" w:hAnsi="Arial" w:cs="Arial"/>
          <w:b/>
          <w:bCs/>
          <w:color w:val="000000"/>
          <w:sz w:val="16"/>
          <w:szCs w:val="16"/>
        </w:rPr>
        <w:t>)</w:t>
      </w:r>
      <w:r w:rsidR="00604E70" w:rsidRPr="00BE4332">
        <w:rPr>
          <w:rFonts w:ascii="Arial" w:hAnsi="Arial" w:cs="Arial"/>
          <w:bCs/>
          <w:i/>
          <w:color w:val="000000"/>
          <w:sz w:val="16"/>
          <w:szCs w:val="16"/>
        </w:rPr>
        <w:t>,</w:t>
      </w:r>
      <w:r w:rsidR="00604E70" w:rsidRPr="00BE4332">
        <w:rPr>
          <w:rFonts w:ascii="Arial" w:hAnsi="Arial" w:cs="Arial"/>
          <w:bCs/>
          <w:color w:val="000000"/>
          <w:sz w:val="16"/>
          <w:szCs w:val="16"/>
        </w:rPr>
        <w:t xml:space="preserve"> </w:t>
      </w:r>
      <w:r w:rsidR="00604E70">
        <w:rPr>
          <w:rFonts w:ascii="Arial" w:hAnsi="Arial" w:cs="Arial"/>
          <w:bCs/>
          <w:color w:val="000000"/>
          <w:sz w:val="16"/>
          <w:szCs w:val="16"/>
        </w:rPr>
        <w:t xml:space="preserve">para abastecimento das Unidades de Saúde, com previsão de atendimento para o período de 12 meses as unidades: Hospital e Pronto Socorro João Paulo II, Hospital Regional de Extrema, Hospital Regional Buritis, </w:t>
      </w:r>
      <w:proofErr w:type="spellStart"/>
      <w:r w:rsidR="00604E70">
        <w:rPr>
          <w:rFonts w:ascii="Arial" w:hAnsi="Arial" w:cs="Arial"/>
          <w:bCs/>
          <w:color w:val="000000"/>
          <w:sz w:val="16"/>
          <w:szCs w:val="16"/>
        </w:rPr>
        <w:t>Cemetron</w:t>
      </w:r>
      <w:proofErr w:type="spellEnd"/>
      <w:r w:rsidR="00604E70">
        <w:rPr>
          <w:rFonts w:ascii="Arial" w:hAnsi="Arial" w:cs="Arial"/>
          <w:bCs/>
          <w:color w:val="000000"/>
          <w:sz w:val="16"/>
          <w:szCs w:val="16"/>
        </w:rPr>
        <w:t xml:space="preserve">, </w:t>
      </w:r>
      <w:proofErr w:type="spellStart"/>
      <w:r w:rsidR="00604E70">
        <w:rPr>
          <w:rFonts w:ascii="Arial" w:hAnsi="Arial" w:cs="Arial"/>
          <w:bCs/>
          <w:color w:val="000000"/>
          <w:sz w:val="16"/>
          <w:szCs w:val="16"/>
        </w:rPr>
        <w:t>Policliníca</w:t>
      </w:r>
      <w:proofErr w:type="spellEnd"/>
      <w:r w:rsidR="00604E70">
        <w:rPr>
          <w:rFonts w:ascii="Arial" w:hAnsi="Arial" w:cs="Arial"/>
          <w:bCs/>
          <w:color w:val="000000"/>
          <w:sz w:val="16"/>
          <w:szCs w:val="16"/>
        </w:rPr>
        <w:t xml:space="preserve"> Oswaldo, Hospital Regional de Cacoal, Hospital de Base Dr. Ary Pinheiro, Hospital Infantil Cosme e Damião e Hospital Regional São Francisco do Guaporé</w:t>
      </w:r>
      <w:r w:rsidR="00604E70" w:rsidRPr="00BE4332">
        <w:rPr>
          <w:rFonts w:ascii="Arial" w:hAnsi="Arial" w:cs="Arial"/>
          <w:bCs/>
          <w:color w:val="000000"/>
          <w:sz w:val="16"/>
          <w:szCs w:val="16"/>
        </w:rPr>
        <w:t>, a pedido da Secretaria de Estado da Saúde – SESAU-RO</w:t>
      </w:r>
      <w:r>
        <w:rPr>
          <w:rFonts w:ascii="Arial" w:hAnsi="Arial" w:cs="Arial"/>
          <w:bCs/>
          <w:color w:val="000000"/>
          <w:sz w:val="16"/>
          <w:szCs w:val="16"/>
        </w:rPr>
        <w:t>.</w:t>
      </w:r>
    </w:p>
    <w:p w:rsidR="00E021E3" w:rsidRPr="00E021E3" w:rsidRDefault="00E021E3" w:rsidP="00E021E3">
      <w:pPr>
        <w:ind w:left="360"/>
        <w:jc w:val="both"/>
        <w:rPr>
          <w:rFonts w:ascii="Arial" w:hAnsi="Arial" w:cs="Arial"/>
          <w:b/>
          <w:bCs/>
          <w:sz w:val="16"/>
          <w:szCs w:val="16"/>
        </w:rPr>
      </w:pPr>
    </w:p>
    <w:p w:rsidR="009D2314" w:rsidRPr="00067B8E" w:rsidRDefault="009D2314" w:rsidP="001F3835">
      <w:pPr>
        <w:pStyle w:val="PargrafodaLista"/>
        <w:numPr>
          <w:ilvl w:val="1"/>
          <w:numId w:val="32"/>
        </w:num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E021E3" w:rsidRPr="00E021E3" w:rsidRDefault="002820CC" w:rsidP="00567599">
      <w:pPr>
        <w:tabs>
          <w:tab w:val="left" w:pos="1134"/>
        </w:tabs>
        <w:ind w:left="456"/>
        <w:rPr>
          <w:rFonts w:ascii="Arial" w:hAnsi="Arial" w:cs="Arial"/>
          <w:sz w:val="16"/>
          <w:szCs w:val="16"/>
        </w:rPr>
      </w:pPr>
      <w:proofErr w:type="gramStart"/>
      <w:r w:rsidRPr="00D73327">
        <w:rPr>
          <w:rFonts w:ascii="Arial" w:hAnsi="Arial" w:cs="Arial"/>
          <w:sz w:val="16"/>
          <w:szCs w:val="16"/>
        </w:rPr>
        <w:t xml:space="preserve">6.3 </w:t>
      </w:r>
      <w:r w:rsidR="00792D9C" w:rsidRPr="00D73327">
        <w:rPr>
          <w:rFonts w:ascii="Arial" w:hAnsi="Arial" w:cs="Arial"/>
          <w:sz w:val="16"/>
          <w:szCs w:val="16"/>
        </w:rPr>
        <w:t>LOCAL</w:t>
      </w:r>
      <w:proofErr w:type="gramEnd"/>
      <w:r w:rsidR="00792D9C" w:rsidRPr="00D73327">
        <w:rPr>
          <w:rFonts w:ascii="Arial" w:hAnsi="Arial" w:cs="Arial"/>
          <w:sz w:val="16"/>
          <w:szCs w:val="16"/>
        </w:rPr>
        <w:t xml:space="preserve"> DE ENTREGA DOS MEDICAMENTOS</w:t>
      </w:r>
      <w:r w:rsidR="00C339E8">
        <w:rPr>
          <w:rFonts w:ascii="Arial" w:hAnsi="Arial" w:cs="Arial"/>
          <w:sz w:val="16"/>
          <w:szCs w:val="16"/>
        </w:rPr>
        <w:t xml:space="preserve">: </w:t>
      </w:r>
      <w:r w:rsidR="00056815">
        <w:rPr>
          <w:rFonts w:ascii="Arial" w:hAnsi="Arial" w:cs="Arial"/>
          <w:sz w:val="16"/>
          <w:szCs w:val="16"/>
        </w:rPr>
        <w:t>Central de Abastecimento Farmacêutico – CAF II (Rua Aparício de Moraes 4373, Bairro Industrial , Fone (69) 3218-1900 Porto Velho – RO. Os dias de funcionamento de segunda a sexta das 7:30 as 13:30 horas.</w:t>
      </w:r>
    </w:p>
    <w:p w:rsidR="00230A7E" w:rsidRDefault="003030CA" w:rsidP="00C339E8">
      <w:pPr>
        <w:jc w:val="both"/>
        <w:rPr>
          <w:rFonts w:ascii="Arial" w:hAnsi="Arial" w:cs="Arial"/>
          <w:sz w:val="16"/>
          <w:szCs w:val="16"/>
        </w:rPr>
      </w:pPr>
      <w:r w:rsidRPr="00D73327">
        <w:rPr>
          <w:rFonts w:ascii="Arial" w:hAnsi="Arial" w:cs="Arial"/>
          <w:sz w:val="16"/>
          <w:szCs w:val="16"/>
        </w:rPr>
        <w:t>.</w:t>
      </w:r>
      <w:r w:rsidR="00454FBB" w:rsidRPr="00D73327">
        <w:rPr>
          <w:rFonts w:ascii="Arial" w:hAnsi="Arial" w:cs="Arial"/>
          <w:sz w:val="16"/>
          <w:szCs w:val="16"/>
        </w:rPr>
        <w:t xml:space="preserve"> </w:t>
      </w:r>
    </w:p>
    <w:p w:rsidR="00230A7E" w:rsidRPr="00D0020E" w:rsidRDefault="00230A7E" w:rsidP="00D73327">
      <w:pPr>
        <w:pStyle w:val="Corpodetexto3"/>
        <w:numPr>
          <w:ilvl w:val="1"/>
          <w:numId w:val="36"/>
        </w:numPr>
        <w:tabs>
          <w:tab w:val="left" w:pos="900"/>
        </w:tabs>
        <w:ind w:right="47"/>
        <w:rPr>
          <w:rFonts w:ascii="Arial" w:hAnsi="Arial" w:cs="Arial"/>
          <w:bCs/>
          <w:sz w:val="16"/>
          <w:szCs w:val="16"/>
        </w:rPr>
      </w:pPr>
      <w:r w:rsidRPr="005C58E0">
        <w:rPr>
          <w:rFonts w:ascii="Arial" w:hAnsi="Arial" w:cs="Arial"/>
          <w:sz w:val="16"/>
          <w:szCs w:val="16"/>
        </w:rPr>
        <w:t>DO PRAZO DE ENTREGA</w:t>
      </w:r>
      <w:r w:rsidRPr="00792D9C">
        <w:rPr>
          <w:rFonts w:ascii="Arial" w:hAnsi="Arial" w:cs="Arial"/>
          <w:b/>
          <w:sz w:val="16"/>
          <w:szCs w:val="16"/>
        </w:rPr>
        <w:t>:</w:t>
      </w:r>
      <w:r>
        <w:rPr>
          <w:rFonts w:ascii="Arial" w:hAnsi="Arial" w:cs="Arial"/>
          <w:sz w:val="16"/>
          <w:szCs w:val="16"/>
        </w:rPr>
        <w:t xml:space="preserve"> Deverá ser entregue no prazo máximo de até </w:t>
      </w:r>
      <w:r w:rsidR="00056815">
        <w:rPr>
          <w:rFonts w:ascii="Arial" w:hAnsi="Arial" w:cs="Arial"/>
          <w:sz w:val="16"/>
          <w:szCs w:val="16"/>
        </w:rPr>
        <w:t>30</w:t>
      </w:r>
      <w:r w:rsidR="002F701B">
        <w:rPr>
          <w:rFonts w:ascii="Arial" w:hAnsi="Arial" w:cs="Arial"/>
          <w:sz w:val="16"/>
          <w:szCs w:val="16"/>
        </w:rPr>
        <w:t xml:space="preserve"> (</w:t>
      </w:r>
      <w:r w:rsidR="00056815">
        <w:rPr>
          <w:rFonts w:ascii="Arial" w:hAnsi="Arial" w:cs="Arial"/>
          <w:sz w:val="16"/>
          <w:szCs w:val="16"/>
        </w:rPr>
        <w:t>trinta</w:t>
      </w:r>
      <w:r>
        <w:rPr>
          <w:rFonts w:ascii="Arial" w:hAnsi="Arial" w:cs="Arial"/>
          <w:sz w:val="16"/>
          <w:szCs w:val="16"/>
        </w:rPr>
        <w:t xml:space="preserve">) dias corridos, a </w:t>
      </w:r>
      <w:r w:rsidR="00056815">
        <w:rPr>
          <w:rFonts w:ascii="Arial" w:hAnsi="Arial" w:cs="Arial"/>
          <w:sz w:val="16"/>
          <w:szCs w:val="16"/>
        </w:rPr>
        <w:t>contar da data da assinatura/retirada do instrumento contratual/</w:t>
      </w:r>
      <w:r>
        <w:rPr>
          <w:rFonts w:ascii="Arial" w:hAnsi="Arial" w:cs="Arial"/>
          <w:sz w:val="16"/>
          <w:szCs w:val="16"/>
        </w:rPr>
        <w:t>Nota de empenho.</w:t>
      </w:r>
    </w:p>
    <w:p w:rsidR="00181DAB" w:rsidRPr="00D0020E" w:rsidRDefault="00181DAB" w:rsidP="00181DAB">
      <w:pPr>
        <w:pStyle w:val="Corpodetexto3"/>
        <w:tabs>
          <w:tab w:val="left" w:pos="900"/>
        </w:tabs>
        <w:ind w:right="47"/>
        <w:rPr>
          <w:rFonts w:ascii="Arial" w:hAnsi="Arial" w:cs="Arial"/>
          <w:bCs/>
          <w:sz w:val="16"/>
          <w:szCs w:val="16"/>
        </w:rPr>
      </w:pPr>
    </w:p>
    <w:p w:rsidR="00D75B36" w:rsidRPr="00C15EA8" w:rsidRDefault="00D75B36" w:rsidP="00C15EA8">
      <w:pPr>
        <w:pStyle w:val="Corpodetexto3"/>
        <w:tabs>
          <w:tab w:val="left" w:pos="900"/>
        </w:tabs>
        <w:ind w:right="47"/>
        <w:rPr>
          <w:rFonts w:ascii="Arial" w:hAnsi="Arial" w:cs="Arial"/>
          <w:sz w:val="16"/>
          <w:szCs w:val="16"/>
        </w:rPr>
      </w:pPr>
    </w:p>
    <w:p w:rsidR="009D2314" w:rsidRPr="00C44C97" w:rsidRDefault="009D2314" w:rsidP="00D75B36">
      <w:pPr>
        <w:pStyle w:val="Corpodetexto3"/>
        <w:tabs>
          <w:tab w:val="left" w:pos="900"/>
        </w:tabs>
        <w:ind w:left="360" w:right="47"/>
        <w:rPr>
          <w:rFonts w:ascii="Arial" w:hAnsi="Arial" w:cs="Arial"/>
          <w:sz w:val="16"/>
          <w:szCs w:val="16"/>
        </w:rPr>
      </w:pPr>
    </w:p>
    <w:p w:rsidR="009D2314" w:rsidRPr="00A63698" w:rsidRDefault="009D2314" w:rsidP="00A63698">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8.4. As multas serão, 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153D1A" w:rsidRDefault="009D2314" w:rsidP="00153D1A">
      <w:pPr>
        <w:pStyle w:val="Lista3"/>
        <w:numPr>
          <w:ilvl w:val="2"/>
          <w:numId w:val="26"/>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lastRenderedPageBreak/>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3B43D9" w:rsidRPr="003B43D9" w:rsidRDefault="003B43D9" w:rsidP="003B43D9">
      <w:pPr>
        <w:tabs>
          <w:tab w:val="left" w:pos="426"/>
        </w:tabs>
        <w:ind w:right="47"/>
        <w:jc w:val="both"/>
        <w:rPr>
          <w:rFonts w:ascii="Arial" w:hAnsi="Arial" w:cs="Arial"/>
          <w:sz w:val="16"/>
          <w:szCs w:val="16"/>
        </w:rPr>
      </w:pPr>
      <w:proofErr w:type="gramStart"/>
      <w:r>
        <w:rPr>
          <w:rFonts w:ascii="Arial" w:hAnsi="Arial" w:cs="Arial"/>
          <w:sz w:val="16"/>
          <w:szCs w:val="16"/>
        </w:rPr>
        <w:t>9.1.</w:t>
      </w:r>
      <w:proofErr w:type="gramEnd"/>
      <w:r w:rsidRPr="003B43D9">
        <w:rPr>
          <w:rFonts w:ascii="Arial" w:hAnsi="Arial" w:cs="Arial"/>
          <w:sz w:val="16"/>
          <w:szCs w:val="16"/>
        </w:rPr>
        <w:t xml:space="preserve">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3B43D9">
        <w:rPr>
          <w:rFonts w:ascii="Arial" w:hAnsi="Arial" w:cs="Arial"/>
          <w:b/>
          <w:sz w:val="16"/>
          <w:szCs w:val="16"/>
        </w:rPr>
        <w:t>gerenciador</w:t>
      </w:r>
      <w:r w:rsidRPr="003B43D9">
        <w:rPr>
          <w:rFonts w:ascii="Arial" w:hAnsi="Arial" w:cs="Arial"/>
          <w:sz w:val="16"/>
          <w:szCs w:val="16"/>
        </w:rPr>
        <w:t xml:space="preserve"> nos termos da Art. 12 do Decreto Estadual 10898/04.</w:t>
      </w:r>
    </w:p>
    <w:p w:rsidR="003B43D9" w:rsidRDefault="003B43D9" w:rsidP="003B43D9">
      <w:pPr>
        <w:pStyle w:val="PargrafodaLista"/>
        <w:tabs>
          <w:tab w:val="left" w:pos="426"/>
        </w:tabs>
        <w:ind w:left="0" w:right="47"/>
        <w:jc w:val="both"/>
        <w:rPr>
          <w:rFonts w:ascii="Arial" w:hAnsi="Arial" w:cs="Arial"/>
          <w:sz w:val="16"/>
          <w:szCs w:val="16"/>
        </w:rPr>
      </w:pPr>
    </w:p>
    <w:p w:rsidR="003B43D9" w:rsidRDefault="003B43D9" w:rsidP="003B43D9">
      <w:pPr>
        <w:tabs>
          <w:tab w:val="left" w:pos="426"/>
        </w:tabs>
        <w:ind w:right="47"/>
        <w:jc w:val="both"/>
        <w:rPr>
          <w:rFonts w:ascii="Arial" w:hAnsi="Arial" w:cs="Arial"/>
          <w:sz w:val="16"/>
          <w:szCs w:val="16"/>
        </w:rPr>
      </w:pPr>
      <w:proofErr w:type="gramStart"/>
      <w:r>
        <w:rPr>
          <w:rFonts w:ascii="Arial" w:hAnsi="Arial" w:cs="Arial"/>
          <w:sz w:val="16"/>
          <w:szCs w:val="16"/>
        </w:rPr>
        <w:t>9.1.1.</w:t>
      </w:r>
      <w:proofErr w:type="gramEnd"/>
      <w:r w:rsidRPr="001202A3">
        <w:rPr>
          <w:rFonts w:ascii="Arial" w:hAnsi="Arial" w:cs="Arial"/>
          <w:sz w:val="16"/>
          <w:szCs w:val="16"/>
        </w:rPr>
        <w:t xml:space="preserve">A utilização da ata nos termos do sub item </w:t>
      </w:r>
      <w:r w:rsidR="00DB6A63">
        <w:rPr>
          <w:rFonts w:ascii="Arial" w:hAnsi="Arial" w:cs="Arial"/>
          <w:sz w:val="16"/>
          <w:szCs w:val="16"/>
        </w:rPr>
        <w:t>9</w:t>
      </w:r>
      <w:r w:rsidRPr="001202A3">
        <w:rPr>
          <w:rFonts w:ascii="Arial" w:hAnsi="Arial" w:cs="Arial"/>
          <w:sz w:val="16"/>
          <w:szCs w:val="16"/>
        </w:rPr>
        <w:t>.1 somente poderá ser efetivada em conformidade com o disposto na alínea “l” do item II do  Parecer Prévio 59/2010 – PLENO,  devidamente modificado pelo Acórdão 72/2010/PLENO/TCE/RO</w:t>
      </w:r>
      <w:r w:rsidR="00DB6A63">
        <w:rPr>
          <w:rFonts w:ascii="Arial" w:hAnsi="Arial" w:cs="Arial"/>
          <w:sz w:val="16"/>
          <w:szCs w:val="16"/>
        </w:rPr>
        <w:t>.</w:t>
      </w:r>
    </w:p>
    <w:p w:rsidR="003B43D9" w:rsidRPr="00BD337F" w:rsidRDefault="003B43D9" w:rsidP="003B43D9">
      <w:pPr>
        <w:autoSpaceDE w:val="0"/>
        <w:autoSpaceDN w:val="0"/>
        <w:adjustRightInd w:val="0"/>
        <w:jc w:val="both"/>
        <w:rPr>
          <w:rFonts w:ascii="Arial" w:hAnsi="Arial" w:cs="Arial"/>
          <w:color w:val="000000"/>
          <w:sz w:val="16"/>
          <w:szCs w:val="16"/>
        </w:rPr>
      </w:pPr>
    </w:p>
    <w:p w:rsidR="003B43D9" w:rsidRPr="00BD337F" w:rsidRDefault="003B43D9" w:rsidP="003B43D9">
      <w:pPr>
        <w:autoSpaceDE w:val="0"/>
        <w:autoSpaceDN w:val="0"/>
        <w:adjustRightInd w:val="0"/>
        <w:jc w:val="both"/>
        <w:rPr>
          <w:rFonts w:ascii="Arial" w:hAnsi="Arial" w:cs="Arial"/>
          <w:color w:val="000000"/>
          <w:sz w:val="16"/>
          <w:szCs w:val="16"/>
        </w:rPr>
      </w:pPr>
      <w:r>
        <w:rPr>
          <w:rFonts w:ascii="Arial" w:hAnsi="Arial" w:cs="Arial"/>
          <w:color w:val="000000"/>
          <w:sz w:val="16"/>
          <w:szCs w:val="16"/>
        </w:rPr>
        <w:t>9</w:t>
      </w:r>
      <w:r w:rsidRPr="00BD337F">
        <w:rPr>
          <w:rFonts w:ascii="Arial" w:hAnsi="Arial" w:cs="Arial"/>
          <w:color w:val="000000"/>
          <w:sz w:val="16"/>
          <w:szCs w:val="16"/>
        </w:rPr>
        <w:t>.2.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3B43D9" w:rsidRPr="00BD337F" w:rsidRDefault="003B43D9" w:rsidP="003B43D9">
      <w:pPr>
        <w:pStyle w:val="PargrafodaLista"/>
        <w:autoSpaceDE w:val="0"/>
        <w:autoSpaceDN w:val="0"/>
        <w:adjustRightInd w:val="0"/>
        <w:ind w:left="705"/>
        <w:jc w:val="both"/>
        <w:rPr>
          <w:rFonts w:ascii="Arial" w:hAnsi="Arial" w:cs="Arial"/>
          <w:color w:val="000000"/>
          <w:sz w:val="16"/>
          <w:szCs w:val="16"/>
        </w:rPr>
      </w:pPr>
    </w:p>
    <w:p w:rsidR="003B43D9" w:rsidRPr="00BD337F" w:rsidRDefault="003B43D9" w:rsidP="003B43D9">
      <w:pPr>
        <w:autoSpaceDE w:val="0"/>
        <w:autoSpaceDN w:val="0"/>
        <w:adjustRightInd w:val="0"/>
        <w:jc w:val="both"/>
        <w:rPr>
          <w:rFonts w:ascii="Arial" w:hAnsi="Arial" w:cs="Arial"/>
          <w:color w:val="000000"/>
          <w:sz w:val="16"/>
          <w:szCs w:val="16"/>
        </w:rPr>
      </w:pPr>
      <w:r>
        <w:rPr>
          <w:rFonts w:ascii="Arial" w:hAnsi="Arial" w:cs="Arial"/>
          <w:color w:val="000000"/>
          <w:sz w:val="16"/>
          <w:szCs w:val="16"/>
        </w:rPr>
        <w:t>9</w:t>
      </w:r>
      <w:r w:rsidRPr="00BD337F">
        <w:rPr>
          <w:rFonts w:ascii="Arial" w:hAnsi="Arial" w:cs="Arial"/>
          <w:color w:val="000000"/>
          <w:sz w:val="16"/>
          <w:szCs w:val="16"/>
        </w:rPr>
        <w:t>.3.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3B43D9" w:rsidRPr="00BD337F" w:rsidRDefault="003B43D9" w:rsidP="003B43D9">
      <w:pPr>
        <w:pStyle w:val="PargrafodaLista"/>
        <w:rPr>
          <w:rFonts w:ascii="Arial" w:hAnsi="Arial" w:cs="Arial"/>
          <w:color w:val="000000"/>
          <w:sz w:val="16"/>
          <w:szCs w:val="16"/>
        </w:rPr>
      </w:pPr>
    </w:p>
    <w:p w:rsidR="003B43D9" w:rsidRPr="00BD337F" w:rsidRDefault="003B43D9" w:rsidP="003B43D9">
      <w:pPr>
        <w:autoSpaceDE w:val="0"/>
        <w:autoSpaceDN w:val="0"/>
        <w:adjustRightInd w:val="0"/>
        <w:jc w:val="both"/>
        <w:rPr>
          <w:rFonts w:ascii="Arial" w:hAnsi="Arial" w:cs="Arial"/>
          <w:color w:val="000000"/>
          <w:sz w:val="16"/>
          <w:szCs w:val="16"/>
        </w:rPr>
      </w:pPr>
      <w:r>
        <w:rPr>
          <w:rFonts w:ascii="Arial" w:hAnsi="Arial" w:cs="Arial"/>
          <w:bCs/>
          <w:color w:val="000000"/>
          <w:sz w:val="16"/>
          <w:szCs w:val="16"/>
        </w:rPr>
        <w:t>9</w:t>
      </w:r>
      <w:r w:rsidRPr="00BD337F">
        <w:rPr>
          <w:rFonts w:ascii="Arial" w:hAnsi="Arial" w:cs="Arial"/>
          <w:bCs/>
          <w:color w:val="000000"/>
          <w:sz w:val="16"/>
          <w:szCs w:val="16"/>
        </w:rPr>
        <w:t>.4.</w:t>
      </w:r>
      <w:r w:rsidRPr="00BD337F">
        <w:rPr>
          <w:rFonts w:ascii="Arial" w:hAnsi="Arial" w:cs="Arial"/>
          <w:color w:val="000000"/>
          <w:sz w:val="16"/>
          <w:szCs w:val="16"/>
        </w:rPr>
        <w:t xml:space="preserve"> Caberá ao órgão que se utilizar da ata, verificar a vantagem econômica da adesão a este Registro de Preço.</w:t>
      </w: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A13295" w:rsidRPr="004C43D9" w:rsidRDefault="002C334B" w:rsidP="00A13295">
      <w:pPr>
        <w:ind w:left="360"/>
        <w:jc w:val="both"/>
        <w:rPr>
          <w:rFonts w:ascii="Arial" w:hAnsi="Arial" w:cs="Arial"/>
          <w:sz w:val="16"/>
          <w:szCs w:val="16"/>
        </w:rPr>
      </w:pPr>
      <w:r>
        <w:rPr>
          <w:rFonts w:ascii="Arial" w:hAnsi="Arial" w:cs="Arial"/>
          <w:b/>
          <w:sz w:val="16"/>
          <w:szCs w:val="16"/>
        </w:rPr>
        <w:t>SESAU</w:t>
      </w:r>
      <w:r w:rsidR="00A13295" w:rsidRPr="004C43D9">
        <w:rPr>
          <w:rFonts w:ascii="Arial" w:hAnsi="Arial" w:cs="Arial"/>
          <w:b/>
          <w:sz w:val="16"/>
          <w:szCs w:val="16"/>
        </w:rPr>
        <w:t xml:space="preserve">: </w:t>
      </w:r>
      <w:r>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A85893">
        <w:rPr>
          <w:rFonts w:ascii="Arial" w:hAnsi="Arial" w:cs="Arial"/>
          <w:color w:val="000000"/>
          <w:sz w:val="16"/>
          <w:szCs w:val="16"/>
        </w:rPr>
        <w:t>Ata</w:t>
      </w:r>
      <w:proofErr w:type="gramEnd"/>
      <w:r w:rsidRPr="00A85893">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E021E3" w:rsidRDefault="00E021E3"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16BC" w:rsidRDefault="004416BC">
      <w:r>
        <w:separator/>
      </w:r>
    </w:p>
  </w:endnote>
  <w:endnote w:type="continuationSeparator" w:id="1">
    <w:p w:rsidR="004416BC" w:rsidRDefault="004416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16BC" w:rsidRDefault="004416BC">
      <w:r>
        <w:separator/>
      </w:r>
    </w:p>
  </w:footnote>
  <w:footnote w:type="continuationSeparator" w:id="1">
    <w:p w:rsidR="004416BC" w:rsidRDefault="004416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6BC" w:rsidRDefault="004416B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DF37B1"/>
    <w:multiLevelType w:val="multilevel"/>
    <w:tmpl w:val="81007C1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5"/>
  </w:num>
  <w:num w:numId="2">
    <w:abstractNumId w:val="25"/>
  </w:num>
  <w:num w:numId="3">
    <w:abstractNumId w:val="19"/>
  </w:num>
  <w:num w:numId="4">
    <w:abstractNumId w:val="22"/>
  </w:num>
  <w:num w:numId="5">
    <w:abstractNumId w:val="34"/>
  </w:num>
  <w:num w:numId="6">
    <w:abstractNumId w:val="4"/>
  </w:num>
  <w:num w:numId="7">
    <w:abstractNumId w:val="20"/>
  </w:num>
  <w:num w:numId="8">
    <w:abstractNumId w:val="15"/>
  </w:num>
  <w:num w:numId="9">
    <w:abstractNumId w:val="30"/>
  </w:num>
  <w:num w:numId="10">
    <w:abstractNumId w:val="27"/>
  </w:num>
  <w:num w:numId="11">
    <w:abstractNumId w:val="31"/>
  </w:num>
  <w:num w:numId="12">
    <w:abstractNumId w:val="13"/>
  </w:num>
  <w:num w:numId="13">
    <w:abstractNumId w:val="26"/>
  </w:num>
  <w:num w:numId="14">
    <w:abstractNumId w:val="10"/>
  </w:num>
  <w:num w:numId="15">
    <w:abstractNumId w:val="32"/>
  </w:num>
  <w:num w:numId="16">
    <w:abstractNumId w:val="36"/>
  </w:num>
  <w:num w:numId="17">
    <w:abstractNumId w:val="29"/>
  </w:num>
  <w:num w:numId="18">
    <w:abstractNumId w:val="24"/>
  </w:num>
  <w:num w:numId="19">
    <w:abstractNumId w:val="14"/>
  </w:num>
  <w:num w:numId="20">
    <w:abstractNumId w:val="3"/>
  </w:num>
  <w:num w:numId="21">
    <w:abstractNumId w:val="2"/>
  </w:num>
  <w:num w:numId="22">
    <w:abstractNumId w:val="0"/>
  </w:num>
  <w:num w:numId="23">
    <w:abstractNumId w:val="7"/>
  </w:num>
  <w:num w:numId="24">
    <w:abstractNumId w:val="5"/>
  </w:num>
  <w:num w:numId="25">
    <w:abstractNumId w:val="17"/>
  </w:num>
  <w:num w:numId="26">
    <w:abstractNumId w:val="9"/>
  </w:num>
  <w:num w:numId="27">
    <w:abstractNumId w:val="21"/>
  </w:num>
  <w:num w:numId="28">
    <w:abstractNumId w:val="33"/>
  </w:num>
  <w:num w:numId="29">
    <w:abstractNumId w:val="18"/>
  </w:num>
  <w:num w:numId="30">
    <w:abstractNumId w:val="12"/>
  </w:num>
  <w:num w:numId="31">
    <w:abstractNumId w:val="6"/>
  </w:num>
  <w:num w:numId="32">
    <w:abstractNumId w:val="8"/>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28"/>
  </w:num>
  <w:num w:numId="36">
    <w:abstractNumId w:val="1"/>
  </w:num>
  <w:num w:numId="3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2395"/>
    <w:rsid w:val="000129D2"/>
    <w:rsid w:val="000139D3"/>
    <w:rsid w:val="00040004"/>
    <w:rsid w:val="00044C20"/>
    <w:rsid w:val="000451EE"/>
    <w:rsid w:val="00045403"/>
    <w:rsid w:val="00055A0E"/>
    <w:rsid w:val="00056815"/>
    <w:rsid w:val="00060DA6"/>
    <w:rsid w:val="000637BD"/>
    <w:rsid w:val="00066D61"/>
    <w:rsid w:val="00067B8E"/>
    <w:rsid w:val="00070689"/>
    <w:rsid w:val="00071315"/>
    <w:rsid w:val="000750CD"/>
    <w:rsid w:val="0007598E"/>
    <w:rsid w:val="000840C3"/>
    <w:rsid w:val="00097AD0"/>
    <w:rsid w:val="000A160C"/>
    <w:rsid w:val="000A2283"/>
    <w:rsid w:val="000A32EB"/>
    <w:rsid w:val="000A6C06"/>
    <w:rsid w:val="000A6D1C"/>
    <w:rsid w:val="000B3D9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56C6"/>
    <w:rsid w:val="00141A61"/>
    <w:rsid w:val="00153D1A"/>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D17EB"/>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20CC"/>
    <w:rsid w:val="00284428"/>
    <w:rsid w:val="0029238F"/>
    <w:rsid w:val="00294FBA"/>
    <w:rsid w:val="002A1D6C"/>
    <w:rsid w:val="002B37D9"/>
    <w:rsid w:val="002B736B"/>
    <w:rsid w:val="002C0603"/>
    <w:rsid w:val="002C214A"/>
    <w:rsid w:val="002C334B"/>
    <w:rsid w:val="002C5AC0"/>
    <w:rsid w:val="002D43DC"/>
    <w:rsid w:val="002D60E9"/>
    <w:rsid w:val="002F2335"/>
    <w:rsid w:val="002F58B2"/>
    <w:rsid w:val="002F701B"/>
    <w:rsid w:val="002F7923"/>
    <w:rsid w:val="0030086B"/>
    <w:rsid w:val="003030CA"/>
    <w:rsid w:val="00303436"/>
    <w:rsid w:val="003062CA"/>
    <w:rsid w:val="00311766"/>
    <w:rsid w:val="0031248A"/>
    <w:rsid w:val="00316ED0"/>
    <w:rsid w:val="00320B80"/>
    <w:rsid w:val="003219A3"/>
    <w:rsid w:val="0032253C"/>
    <w:rsid w:val="00332DAB"/>
    <w:rsid w:val="00336E30"/>
    <w:rsid w:val="003425A5"/>
    <w:rsid w:val="00345C03"/>
    <w:rsid w:val="003478C4"/>
    <w:rsid w:val="00353EAF"/>
    <w:rsid w:val="00354314"/>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16BC"/>
    <w:rsid w:val="00447578"/>
    <w:rsid w:val="004514D6"/>
    <w:rsid w:val="00454FBB"/>
    <w:rsid w:val="00455C66"/>
    <w:rsid w:val="00456DB6"/>
    <w:rsid w:val="00460C51"/>
    <w:rsid w:val="00461F89"/>
    <w:rsid w:val="0046252C"/>
    <w:rsid w:val="004634E4"/>
    <w:rsid w:val="004665DA"/>
    <w:rsid w:val="00467E48"/>
    <w:rsid w:val="004725FD"/>
    <w:rsid w:val="00473DBA"/>
    <w:rsid w:val="0047674F"/>
    <w:rsid w:val="004A1353"/>
    <w:rsid w:val="004A3852"/>
    <w:rsid w:val="004A5F48"/>
    <w:rsid w:val="004C43D9"/>
    <w:rsid w:val="004D3087"/>
    <w:rsid w:val="004D6E36"/>
    <w:rsid w:val="004F079C"/>
    <w:rsid w:val="004F507D"/>
    <w:rsid w:val="004F65DF"/>
    <w:rsid w:val="00500A92"/>
    <w:rsid w:val="00504CC1"/>
    <w:rsid w:val="00505699"/>
    <w:rsid w:val="00516EE5"/>
    <w:rsid w:val="00525CEB"/>
    <w:rsid w:val="00526790"/>
    <w:rsid w:val="005353C3"/>
    <w:rsid w:val="00542E71"/>
    <w:rsid w:val="005436E8"/>
    <w:rsid w:val="0054715E"/>
    <w:rsid w:val="00554CC0"/>
    <w:rsid w:val="00563419"/>
    <w:rsid w:val="00567599"/>
    <w:rsid w:val="00583950"/>
    <w:rsid w:val="00583CCF"/>
    <w:rsid w:val="00594F05"/>
    <w:rsid w:val="005965DB"/>
    <w:rsid w:val="005A50AE"/>
    <w:rsid w:val="005A7B62"/>
    <w:rsid w:val="005C080E"/>
    <w:rsid w:val="005C58E0"/>
    <w:rsid w:val="005C7BAE"/>
    <w:rsid w:val="005D38AA"/>
    <w:rsid w:val="005D3977"/>
    <w:rsid w:val="005D4B7F"/>
    <w:rsid w:val="005F1C4F"/>
    <w:rsid w:val="006024EA"/>
    <w:rsid w:val="00604E70"/>
    <w:rsid w:val="00620EE6"/>
    <w:rsid w:val="00621F6B"/>
    <w:rsid w:val="00635335"/>
    <w:rsid w:val="00636AEE"/>
    <w:rsid w:val="0064512C"/>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E2110"/>
    <w:rsid w:val="006F19C3"/>
    <w:rsid w:val="007348A7"/>
    <w:rsid w:val="007361C5"/>
    <w:rsid w:val="00754F90"/>
    <w:rsid w:val="00756383"/>
    <w:rsid w:val="007621BF"/>
    <w:rsid w:val="00765955"/>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4D28"/>
    <w:rsid w:val="0099258D"/>
    <w:rsid w:val="009A230C"/>
    <w:rsid w:val="009A3C8C"/>
    <w:rsid w:val="009A4671"/>
    <w:rsid w:val="009A4B02"/>
    <w:rsid w:val="009B4BF7"/>
    <w:rsid w:val="009C0461"/>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23DE"/>
    <w:rsid w:val="00A52F45"/>
    <w:rsid w:val="00A52F4F"/>
    <w:rsid w:val="00A63698"/>
    <w:rsid w:val="00A71CDC"/>
    <w:rsid w:val="00A720C5"/>
    <w:rsid w:val="00A7304D"/>
    <w:rsid w:val="00A7736E"/>
    <w:rsid w:val="00A77479"/>
    <w:rsid w:val="00A80351"/>
    <w:rsid w:val="00A81925"/>
    <w:rsid w:val="00A8308C"/>
    <w:rsid w:val="00A84E8A"/>
    <w:rsid w:val="00A85893"/>
    <w:rsid w:val="00A87363"/>
    <w:rsid w:val="00A94E14"/>
    <w:rsid w:val="00A95772"/>
    <w:rsid w:val="00AC50A6"/>
    <w:rsid w:val="00AD0282"/>
    <w:rsid w:val="00AE2687"/>
    <w:rsid w:val="00B02029"/>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2E22"/>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E0140E"/>
    <w:rsid w:val="00E021E3"/>
    <w:rsid w:val="00E10790"/>
    <w:rsid w:val="00E23C85"/>
    <w:rsid w:val="00E25115"/>
    <w:rsid w:val="00E348FB"/>
    <w:rsid w:val="00E40F89"/>
    <w:rsid w:val="00E445E5"/>
    <w:rsid w:val="00E4549A"/>
    <w:rsid w:val="00E464A7"/>
    <w:rsid w:val="00E60915"/>
    <w:rsid w:val="00E727D5"/>
    <w:rsid w:val="00E72C3A"/>
    <w:rsid w:val="00E72FC3"/>
    <w:rsid w:val="00E732A9"/>
    <w:rsid w:val="00E746DF"/>
    <w:rsid w:val="00E75A40"/>
    <w:rsid w:val="00E91975"/>
    <w:rsid w:val="00E93F3F"/>
    <w:rsid w:val="00EA63DB"/>
    <w:rsid w:val="00EB7150"/>
    <w:rsid w:val="00EC31DB"/>
    <w:rsid w:val="00EC3592"/>
    <w:rsid w:val="00ED2E13"/>
    <w:rsid w:val="00EE2E5D"/>
    <w:rsid w:val="00EE5958"/>
    <w:rsid w:val="00EE632F"/>
    <w:rsid w:val="00EF31D4"/>
    <w:rsid w:val="00EF4A69"/>
    <w:rsid w:val="00EF4B37"/>
    <w:rsid w:val="00F163E9"/>
    <w:rsid w:val="00F17499"/>
    <w:rsid w:val="00F20A66"/>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3100</Words>
  <Characters>16740</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9</cp:revision>
  <cp:lastPrinted>2013-07-30T17:55:00Z</cp:lastPrinted>
  <dcterms:created xsi:type="dcterms:W3CDTF">2013-07-29T11:39:00Z</dcterms:created>
  <dcterms:modified xsi:type="dcterms:W3CDTF">2013-07-30T17:58:00Z</dcterms:modified>
</cp:coreProperties>
</file>